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B57" w:rsidRDefault="008A4B57" w:rsidP="008A4B57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t>УТВЕРЖДАЮ</w:t>
      </w:r>
    </w:p>
    <w:p w:rsidR="008A4B57" w:rsidRDefault="008A4B57" w:rsidP="008A4B57">
      <w:pPr>
        <w:jc w:val="right"/>
        <w:rPr>
          <w:b/>
          <w:bCs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CA3B2">
            <wp:simplePos x="0" y="0"/>
            <wp:positionH relativeFrom="column">
              <wp:posOffset>4572000</wp:posOffset>
            </wp:positionH>
            <wp:positionV relativeFrom="paragraph">
              <wp:posOffset>194945</wp:posOffset>
            </wp:positionV>
            <wp:extent cx="1181100" cy="709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lang w:val="ru-RU"/>
        </w:rPr>
        <w:t>Директор БОУ г. Омска «СОШ № 11»</w:t>
      </w:r>
    </w:p>
    <w:p w:rsidR="008A4B57" w:rsidRDefault="008A4B57" w:rsidP="008A4B57">
      <w:pPr>
        <w:jc w:val="right"/>
        <w:rPr>
          <w:b/>
          <w:bCs/>
          <w:lang w:val="ru-RU"/>
        </w:rPr>
      </w:pPr>
      <w:r>
        <w:rPr>
          <w:b/>
          <w:bCs/>
          <w:lang w:val="ru-RU"/>
        </w:rPr>
        <w:t>Т.В. Егорова</w:t>
      </w:r>
    </w:p>
    <w:p w:rsidR="008A4B57" w:rsidRDefault="008A4B57" w:rsidP="008A4B57">
      <w:pPr>
        <w:jc w:val="center"/>
        <w:rPr>
          <w:b/>
          <w:bCs/>
          <w:lang w:val="ru-RU"/>
        </w:rPr>
      </w:pPr>
    </w:p>
    <w:p w:rsidR="008A4B57" w:rsidRDefault="008A4B57" w:rsidP="008A4B57">
      <w:pPr>
        <w:jc w:val="center"/>
        <w:rPr>
          <w:b/>
          <w:bCs/>
          <w:lang w:val="ru-RU"/>
        </w:rPr>
      </w:pPr>
    </w:p>
    <w:p w:rsidR="008A4B57" w:rsidRDefault="008A4B57" w:rsidP="008A4B57">
      <w:pPr>
        <w:jc w:val="center"/>
        <w:rPr>
          <w:b/>
          <w:bCs/>
          <w:lang w:val="ru-RU"/>
        </w:rPr>
      </w:pPr>
    </w:p>
    <w:p w:rsidR="00840D40" w:rsidRPr="0050039D" w:rsidRDefault="008A4B57" w:rsidP="008A4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B57">
        <w:rPr>
          <w:b/>
          <w:bCs/>
          <w:lang w:val="ru-RU"/>
        </w:rPr>
        <w:t>План мероприятий, направленных на формирование и оценку функциональной грамотности обучающихся</w:t>
      </w:r>
      <w:r w:rsidR="00EF3F81" w:rsidRPr="008A4B57">
        <w:rPr>
          <w:b/>
          <w:bCs/>
          <w:lang w:val="ru-RU"/>
        </w:rPr>
        <w:br/>
      </w:r>
      <w:r w:rsidR="00EF3F81" w:rsidRPr="00500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80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F3F81" w:rsidRPr="00500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580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EF3F81" w:rsidRPr="00500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80C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F3F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F3F81" w:rsidRPr="00500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840D40" w:rsidRPr="0050039D" w:rsidRDefault="00EF3F81" w:rsidP="008A4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БОУ </w:t>
      </w:r>
      <w:r w:rsidR="008A4B57">
        <w:rPr>
          <w:rFonts w:hAnsi="Times New Roman" w:cs="Times New Roman"/>
          <w:color w:val="000000"/>
          <w:sz w:val="24"/>
          <w:szCs w:val="24"/>
          <w:lang w:val="ru-RU"/>
        </w:rPr>
        <w:t xml:space="preserve">г. Омска «Средняя общеобразовательная школа № 11» </w:t>
      </w:r>
      <w:r w:rsidR="008A4B57" w:rsidRPr="0050039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 xml:space="preserve"> актуализации межпредметных связей в образовательном процессе.</w:t>
      </w:r>
    </w:p>
    <w:p w:rsidR="00840D40" w:rsidRPr="008A4B57" w:rsidRDefault="00EF3F81" w:rsidP="008A4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840D40" w:rsidRDefault="00EF3F81" w:rsidP="008A4B5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40D40" w:rsidRPr="0050039D" w:rsidRDefault="00EF3F81" w:rsidP="008A4B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840D40" w:rsidRPr="0050039D" w:rsidRDefault="00EF3F81" w:rsidP="008A4B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:rsidR="00840D40" w:rsidRPr="0050039D" w:rsidRDefault="00EF3F81" w:rsidP="008A4B5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39D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840D40" w:rsidRDefault="00EF3F81" w:rsidP="008A4B5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качества образования.</w:t>
      </w:r>
    </w:p>
    <w:p w:rsidR="008A4B57" w:rsidRDefault="008A4B57" w:rsidP="008A4B57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A4B57" w:rsidRDefault="008A4B57" w:rsidP="008A4B57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"/>
        <w:gridCol w:w="3254"/>
        <w:gridCol w:w="1381"/>
        <w:gridCol w:w="3011"/>
        <w:gridCol w:w="2364"/>
      </w:tblGrid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Исполнители мероприятия</w:t>
            </w:r>
          </w:p>
        </w:tc>
      </w:tr>
      <w:tr w:rsidR="00840D40" w:rsidRPr="00C21A6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center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ЭТАП 1. Подготовительный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Учебные курсы «</w:t>
            </w:r>
            <w:r w:rsidR="00452FC6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По ступенькам финансовой грамотности», «Функциональная грамотность: «Читай, считай, думай»», «</w:t>
            </w:r>
            <w:r w:rsidR="00452FC6" w:rsidRPr="00C21A6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Функциональная грамотность: «Грамотный читатель», «Функциональная грамотность: учимся для жизни» 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в планах внеурочной деятельности ООП НОО</w:t>
            </w:r>
            <w:r w:rsidR="00452FC6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, 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ООО</w:t>
            </w:r>
            <w:r w:rsidR="00452FC6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Включение в график оценочных процедур на 202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/2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025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A68" w:rsidRPr="00C21A68" w:rsidRDefault="00EF3F81" w:rsidP="00C21A68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Включены оценочные процедуры:</w:t>
            </w:r>
          </w:p>
          <w:p w:rsidR="00840D40" w:rsidRPr="00C21A68" w:rsidRDefault="00C21A68" w:rsidP="00C21A68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-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для проверки читательской грамотности –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письменная работа на межпредметной основе в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6 классе</w:t>
            </w:r>
          </w:p>
          <w:p w:rsidR="00840D40" w:rsidRPr="00C21A68" w:rsidRDefault="00C21A68" w:rsidP="00C21A68">
            <w:pPr>
              <w:ind w:right="180"/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-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для проверки цифровой грамотности –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практическая работа в сочетании с письменной (компьютеризованной) частью в 8-х 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lastRenderedPageBreak/>
              <w:t>Заместитель директора по УВР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заместитель директора по УВР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заместитель директора по УВР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технический специалист,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классные руководители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Формирование базы данных обучающихся 8–9-х классов на 202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/2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025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11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Актуализация на 202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4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/2</w:t>
            </w:r>
            <w:r w:rsidR="00580CF2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025</w:t>
            </w:r>
            <w:bookmarkStart w:id="0" w:name="_GoBack"/>
            <w:bookmarkEnd w:id="0"/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учебный год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Пополнение и актуализация банка оценочных материалов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Актуализированный и пополненный школьный банк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оценочных материалов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Замдиректора по УВР</w:t>
            </w:r>
          </w:p>
        </w:tc>
      </w:tr>
      <w:tr w:rsidR="00840D40" w:rsidRPr="00C21A6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C21A68">
            <w:pPr>
              <w:jc w:val="center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ЭТАП 2. Практический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Замдиректора по УВР, педагоги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Проведение диагностики для выявления уровня сформированности функциональной грамотности у обучающихся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5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Заместитель директора по УВР, педагоги, обучающиеся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о результатах оценки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Проведение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письменной работы на межпредметной основе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для проверки читательской грамотности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6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о результатах оценки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Проведение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</w:t>
            </w:r>
            <w:r w:rsidR="0050039D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8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о результатах оценки цифровой грамотности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в</w:t>
            </w:r>
            <w:r w:rsidR="0055235F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8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="00C21A68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C21A68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Курсы внеурочной деятельности:</w:t>
            </w:r>
            <w:r w:rsidR="00C21A68" w:rsidRPr="00C21A68">
              <w:rPr>
                <w:sz w:val="23"/>
                <w:szCs w:val="23"/>
                <w:lang w:val="ru-RU"/>
              </w:rPr>
              <w:t xml:space="preserve"> </w:t>
            </w:r>
            <w:r w:rsidR="00C21A68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«По ступенькам финансовой грамотности», «Функциональная грамотность: «Читай, считай, думай»», «Функциональная грамотность: «Грамотный читатель», «Функциональная грамотность: учимся для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39D" w:rsidRPr="00C21A68" w:rsidRDefault="0050039D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Педагоги </w:t>
            </w:r>
          </w:p>
          <w:p w:rsidR="0050039D" w:rsidRPr="00C21A68" w:rsidRDefault="0050039D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</w:p>
          <w:p w:rsidR="00840D40" w:rsidRPr="00C21A68" w:rsidRDefault="0050039D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Зам. директора по ВР</w:t>
            </w:r>
          </w:p>
          <w:p w:rsidR="0050039D" w:rsidRPr="00C21A68" w:rsidRDefault="0050039D" w:rsidP="008A4B57">
            <w:pPr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Мониторинг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уровня сформированности разных видов компетенций в рамках функциональной грамотности:</w:t>
            </w:r>
          </w:p>
          <w:p w:rsidR="00840D40" w:rsidRPr="00C21A68" w:rsidRDefault="00E06869" w:rsidP="008A4B5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февраль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 – естественно-научная грамотность в 9-х классах; </w:t>
            </w:r>
          </w:p>
          <w:p w:rsidR="00840D40" w:rsidRPr="00C21A68" w:rsidRDefault="00E06869" w:rsidP="008A4B5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 xml:space="preserve">ноябрь 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–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читательская грамотность во 2–</w:t>
            </w:r>
            <w:r w:rsidR="0055235F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3</w:t>
            </w:r>
            <w:r w:rsidR="00EF3F81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-х классах;</w:t>
            </w:r>
          </w:p>
          <w:p w:rsidR="00840D40" w:rsidRPr="00C21A68" w:rsidRDefault="00EF3F81" w:rsidP="008A4B5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март –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математическая грамотность в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="0055235F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6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 xml:space="preserve">–8-х классах; </w:t>
            </w:r>
          </w:p>
          <w:p w:rsidR="00840D40" w:rsidRPr="00C21A68" w:rsidRDefault="00840D40" w:rsidP="008A4B57">
            <w:pPr>
              <w:ind w:left="780" w:right="180"/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C21A68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Банк лучших практик учителей школы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 </w:t>
            </w: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 xml:space="preserve">Замдиректора 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50039D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1</w:t>
            </w:r>
            <w:r w:rsidR="00C21A68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840D40" w:rsidRPr="00580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50039D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1</w:t>
            </w:r>
            <w:r w:rsidR="00C21A68"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Директор, заместитель директора по УВР</w:t>
            </w:r>
          </w:p>
        </w:tc>
      </w:tr>
      <w:tr w:rsidR="00840D40" w:rsidRPr="00C21A6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C21A68">
            <w:pPr>
              <w:jc w:val="center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b/>
                <w:bCs/>
                <w:color w:val="000000"/>
                <w:sz w:val="23"/>
                <w:szCs w:val="23"/>
              </w:rPr>
              <w:t>ЭТАП 3. Рефлексивно-оценочный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rFonts w:hAnsi="Times New Roman" w:cs="Times New Roman"/>
                <w:color w:val="000000"/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  <w:tr w:rsidR="00840D40" w:rsidRPr="00C21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  <w:lang w:val="ru-RU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D40" w:rsidRPr="00C21A68" w:rsidRDefault="00EF3F81" w:rsidP="008A4B57">
            <w:pPr>
              <w:jc w:val="both"/>
              <w:rPr>
                <w:sz w:val="23"/>
                <w:szCs w:val="23"/>
              </w:rPr>
            </w:pPr>
            <w:r w:rsidRPr="00C21A68">
              <w:rPr>
                <w:rFonts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</w:tr>
    </w:tbl>
    <w:p w:rsidR="00EF3F81" w:rsidRPr="00C21A68" w:rsidRDefault="00EF3F81" w:rsidP="008A4B57">
      <w:pPr>
        <w:jc w:val="both"/>
        <w:rPr>
          <w:sz w:val="23"/>
          <w:szCs w:val="23"/>
          <w:lang w:val="ru-RU"/>
        </w:rPr>
      </w:pPr>
    </w:p>
    <w:sectPr w:rsidR="00EF3F81" w:rsidRPr="00C21A68" w:rsidSect="008A4B5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B4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6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73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0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766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52FC6"/>
    <w:rsid w:val="004F7E17"/>
    <w:rsid w:val="0050039D"/>
    <w:rsid w:val="0055235F"/>
    <w:rsid w:val="00580CF2"/>
    <w:rsid w:val="005A05CE"/>
    <w:rsid w:val="00653AF6"/>
    <w:rsid w:val="007D0764"/>
    <w:rsid w:val="00840D40"/>
    <w:rsid w:val="008A4B57"/>
    <w:rsid w:val="00B73A5A"/>
    <w:rsid w:val="00C21A68"/>
    <w:rsid w:val="00E06869"/>
    <w:rsid w:val="00E438A1"/>
    <w:rsid w:val="00EF3F8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16D"/>
  <w15:docId w15:val="{9AB1E449-54F8-3947-8715-7361A06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Зауч. 2</dc:creator>
  <dc:description>Подготовлено экспертами Актион-МЦФЭР</dc:description>
  <cp:lastModifiedBy>Зауч. 2</cp:lastModifiedBy>
  <cp:revision>4</cp:revision>
  <dcterms:created xsi:type="dcterms:W3CDTF">2023-10-04T09:05:00Z</dcterms:created>
  <dcterms:modified xsi:type="dcterms:W3CDTF">2024-12-19T03:44:00Z</dcterms:modified>
</cp:coreProperties>
</file>